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7FFA3144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A21F05">
        <w:rPr>
          <w:rFonts w:cs="Arial"/>
          <w:b/>
          <w:bCs/>
          <w:szCs w:val="24"/>
        </w:rPr>
        <w:t>4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432D020F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DE1C8C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7777777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B0699" w:rsidRPr="00323AC3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50E60CA0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Título Profesional: </w:t>
            </w:r>
            <w:r w:rsidR="0079754A">
              <w:rPr>
                <w:b/>
                <w:sz w:val="22"/>
                <w:szCs w:val="22"/>
                <w:lang w:val="es-MX"/>
              </w:rPr>
              <w:t>Ingeniero Civil Informático</w:t>
            </w:r>
            <w:r w:rsidR="00CC36DD">
              <w:rPr>
                <w:b/>
                <w:sz w:val="22"/>
                <w:szCs w:val="22"/>
                <w:lang w:val="es-MX"/>
              </w:rPr>
              <w:t>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5AA0F05F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6B326452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7A7F7CAC" w14:textId="37C10D63" w:rsidR="00EA2772" w:rsidRDefault="00EA2772" w:rsidP="00EA2772">
      <w:pPr>
        <w:rPr>
          <w:sz w:val="22"/>
          <w:szCs w:val="22"/>
          <w:lang w:val="es-MX"/>
        </w:rPr>
      </w:pPr>
    </w:p>
    <w:p w14:paraId="208E0B95" w14:textId="77777777" w:rsidR="00570100" w:rsidRDefault="00570100" w:rsidP="00EA2772">
      <w:pPr>
        <w:rPr>
          <w:sz w:val="22"/>
          <w:szCs w:val="22"/>
          <w:lang w:val="es-MX"/>
        </w:rPr>
      </w:pPr>
    </w:p>
    <w:p w14:paraId="5C2DA8FB" w14:textId="77777777" w:rsidR="0071259F" w:rsidRDefault="0071259F" w:rsidP="00EA2772">
      <w:pPr>
        <w:rPr>
          <w:sz w:val="22"/>
          <w:szCs w:val="22"/>
          <w:lang w:val="es-MX"/>
        </w:rPr>
      </w:pPr>
    </w:p>
    <w:p w14:paraId="039E8CB2" w14:textId="77777777" w:rsidR="00F71797" w:rsidRDefault="00F71797" w:rsidP="00F71797">
      <w:pPr>
        <w:rPr>
          <w:sz w:val="22"/>
          <w:szCs w:val="22"/>
          <w:lang w:val="es-MX"/>
        </w:rPr>
      </w:pPr>
    </w:p>
    <w:p w14:paraId="2AF88691" w14:textId="77777777" w:rsidR="00DE1C8C" w:rsidRDefault="00DE1C8C" w:rsidP="00F71797">
      <w:pPr>
        <w:rPr>
          <w:sz w:val="22"/>
          <w:szCs w:val="22"/>
          <w:lang w:val="es-MX"/>
        </w:rPr>
      </w:pPr>
    </w:p>
    <w:p w14:paraId="38E53EC5" w14:textId="77777777" w:rsidR="00036AC0" w:rsidRPr="009A1A03" w:rsidRDefault="00036AC0" w:rsidP="00F71797">
      <w:pPr>
        <w:rPr>
          <w:sz w:val="22"/>
          <w:szCs w:val="22"/>
          <w:lang w:val="es-MX"/>
        </w:rPr>
      </w:pPr>
    </w:p>
    <w:p w14:paraId="774DCFE6" w14:textId="2356CAAB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A21F05">
        <w:rPr>
          <w:rFonts w:cs="Arial"/>
          <w:b/>
          <w:bCs/>
          <w:szCs w:val="24"/>
        </w:rPr>
        <w:t>4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0122EFFE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6729C5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6729C5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6729C5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6729C5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72601643" w14:textId="40F63D2A" w:rsidR="005C3ED1" w:rsidRDefault="005C3ED1">
      <w:pPr>
        <w:rPr>
          <w:sz w:val="22"/>
          <w:szCs w:val="22"/>
          <w:lang w:val="es-MX"/>
        </w:rPr>
      </w:pPr>
    </w:p>
    <w:p w14:paraId="012B40AA" w14:textId="77777777" w:rsidR="00570100" w:rsidRDefault="00570100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5931DE8E" w14:textId="77777777" w:rsidR="00F31F77" w:rsidRDefault="00F31F77">
      <w:pPr>
        <w:rPr>
          <w:sz w:val="22"/>
          <w:szCs w:val="22"/>
          <w:lang w:val="es-MX"/>
        </w:rPr>
      </w:pPr>
    </w:p>
    <w:p w14:paraId="6B4307DE" w14:textId="77777777" w:rsidR="005C3ED1" w:rsidRDefault="005C3ED1">
      <w:pPr>
        <w:rPr>
          <w:sz w:val="22"/>
          <w:szCs w:val="22"/>
          <w:lang w:val="es-MX"/>
        </w:rPr>
      </w:pPr>
    </w:p>
    <w:p w14:paraId="26FDE5A2" w14:textId="1B7C1B01" w:rsidR="000B0BBA" w:rsidRDefault="000B0BBA">
      <w:pPr>
        <w:rPr>
          <w:sz w:val="22"/>
          <w:szCs w:val="22"/>
          <w:lang w:val="es-MX"/>
        </w:rPr>
      </w:pPr>
    </w:p>
    <w:p w14:paraId="3CA5C90B" w14:textId="77777777" w:rsidR="00D22DE2" w:rsidRDefault="00D22DE2">
      <w:pPr>
        <w:rPr>
          <w:sz w:val="22"/>
          <w:szCs w:val="22"/>
          <w:lang w:val="es-MX"/>
        </w:rPr>
      </w:pPr>
    </w:p>
    <w:p w14:paraId="0324ACF7" w14:textId="77777777" w:rsidR="00532CC3" w:rsidRDefault="00532CC3">
      <w:pPr>
        <w:rPr>
          <w:sz w:val="22"/>
          <w:szCs w:val="22"/>
          <w:lang w:val="es-MX"/>
        </w:rPr>
      </w:pPr>
    </w:p>
    <w:p w14:paraId="13D0D486" w14:textId="77777777" w:rsidR="00A93746" w:rsidRPr="009A1A03" w:rsidRDefault="00A93746">
      <w:pPr>
        <w:rPr>
          <w:sz w:val="22"/>
          <w:szCs w:val="22"/>
          <w:lang w:val="es-MX"/>
        </w:rPr>
      </w:pPr>
    </w:p>
    <w:p w14:paraId="50A6C915" w14:textId="3579A8C6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A21F05">
        <w:rPr>
          <w:rFonts w:cs="Arial"/>
          <w:b/>
          <w:bCs/>
          <w:szCs w:val="24"/>
        </w:rPr>
        <w:t>4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6E5AB693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A21F05">
        <w:rPr>
          <w:b/>
          <w:sz w:val="22"/>
          <w:szCs w:val="22"/>
          <w:lang w:val="es-MX"/>
        </w:rPr>
        <w:t>4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6A71593A" w:rsidR="00DE7EEF" w:rsidRPr="00A13EF3" w:rsidRDefault="002F243D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F243D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ás</w:t>
            </w:r>
            <w:r w:rsidRPr="002F243D">
              <w:rPr>
                <w:sz w:val="22"/>
                <w:szCs w:val="22"/>
              </w:rPr>
              <w:t xml:space="preserve"> Diplomados en áreas relevantes para el desempeño </w:t>
            </w:r>
            <w:r w:rsidR="00DB1822" w:rsidRPr="002F243D">
              <w:rPr>
                <w:sz w:val="22"/>
                <w:szCs w:val="22"/>
              </w:rPr>
              <w:t>municipal.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197900CE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61D56D82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4ADE3D73" w14:textId="77777777" w:rsidR="003F4C51" w:rsidRDefault="003F4C51" w:rsidP="00BA13F9">
      <w:pPr>
        <w:pStyle w:val="Encabezado"/>
        <w:rPr>
          <w:rFonts w:cs="Arial"/>
          <w:b/>
          <w:bCs/>
          <w:szCs w:val="24"/>
        </w:rPr>
      </w:pPr>
    </w:p>
    <w:p w14:paraId="3DD71173" w14:textId="77777777" w:rsidR="00570100" w:rsidRDefault="00570100" w:rsidP="00BA13F9">
      <w:pPr>
        <w:pStyle w:val="Encabezado"/>
        <w:rPr>
          <w:rFonts w:cs="Arial"/>
          <w:b/>
          <w:bCs/>
          <w:szCs w:val="24"/>
        </w:rPr>
      </w:pPr>
    </w:p>
    <w:p w14:paraId="6BF9749D" w14:textId="77777777" w:rsidR="00036AC0" w:rsidRDefault="00036AC0" w:rsidP="00BA13F9">
      <w:pPr>
        <w:pStyle w:val="Encabezado"/>
        <w:rPr>
          <w:rFonts w:cs="Arial"/>
          <w:b/>
          <w:bCs/>
          <w:szCs w:val="24"/>
        </w:rPr>
      </w:pPr>
    </w:p>
    <w:p w14:paraId="22445928" w14:textId="77777777" w:rsidR="00DB1822" w:rsidRDefault="00DB1822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4F8E39F3" w14:textId="77777777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01682D01" w14:textId="0D318E84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A21F05">
        <w:rPr>
          <w:rFonts w:cs="Arial"/>
          <w:b/>
          <w:bCs/>
          <w:szCs w:val="24"/>
        </w:rPr>
        <w:t>4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3E5A0818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895F6E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>
      <w:pPr>
        <w:pStyle w:val="Sangradetextonormal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3FD49D53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2D473A">
        <w:rPr>
          <w:b/>
          <w:sz w:val="22"/>
          <w:szCs w:val="22"/>
          <w:lang w:val="es-MX"/>
        </w:rPr>
        <w:t>2</w:t>
      </w:r>
      <w:r w:rsidR="001F77CB">
        <w:rPr>
          <w:b/>
          <w:sz w:val="22"/>
          <w:szCs w:val="22"/>
          <w:lang w:val="es-MX"/>
        </w:rPr>
        <w:t>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7B7580F3" w14:textId="77777777" w:rsidR="0094417E" w:rsidRDefault="0094417E">
      <w:pPr>
        <w:rPr>
          <w:sz w:val="22"/>
          <w:szCs w:val="22"/>
          <w:lang w:val="es-MX"/>
        </w:rPr>
      </w:pPr>
    </w:p>
    <w:p w14:paraId="7190ADF2" w14:textId="77777777" w:rsidR="00570100" w:rsidRDefault="00570100">
      <w:pPr>
        <w:rPr>
          <w:sz w:val="22"/>
          <w:szCs w:val="22"/>
          <w:lang w:val="es-MX"/>
        </w:rPr>
      </w:pPr>
    </w:p>
    <w:p w14:paraId="006DC3FD" w14:textId="77777777" w:rsidR="0094417E" w:rsidRDefault="0094417E">
      <w:pPr>
        <w:rPr>
          <w:sz w:val="22"/>
          <w:szCs w:val="22"/>
          <w:lang w:val="es-MX"/>
        </w:rPr>
      </w:pPr>
    </w:p>
    <w:p w14:paraId="58D58F76" w14:textId="77777777" w:rsidR="0094417E" w:rsidRDefault="0094417E">
      <w:pPr>
        <w:rPr>
          <w:sz w:val="22"/>
          <w:szCs w:val="22"/>
          <w:lang w:val="es-MX"/>
        </w:rPr>
      </w:pPr>
    </w:p>
    <w:p w14:paraId="2885185C" w14:textId="48E1FF71" w:rsidR="001F48B6" w:rsidRDefault="001F48B6">
      <w:pPr>
        <w:rPr>
          <w:sz w:val="22"/>
          <w:szCs w:val="22"/>
          <w:lang w:val="es-MX"/>
        </w:rPr>
      </w:pPr>
    </w:p>
    <w:p w14:paraId="211174BC" w14:textId="39B822E4" w:rsidR="001F48B6" w:rsidRDefault="001F48B6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680DFACB" w14:textId="77777777" w:rsidR="007F1947" w:rsidRDefault="007F1947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2CAB11F8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A21F05">
        <w:rPr>
          <w:rFonts w:cs="Arial"/>
          <w:b/>
          <w:bCs/>
          <w:szCs w:val="24"/>
        </w:rPr>
        <w:t>4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986732D" w14:textId="4F983D79" w:rsidR="00640E23" w:rsidRPr="006A6A77" w:rsidRDefault="00F97A5E" w:rsidP="00F97A5E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FA3939" w:rsidRPr="00364F91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477638">
        <w:rPr>
          <w:b/>
          <w:sz w:val="22"/>
          <w:szCs w:val="22"/>
        </w:rPr>
        <w:t>30 de mayo</w:t>
      </w:r>
      <w:r>
        <w:rPr>
          <w:b/>
          <w:sz w:val="22"/>
          <w:szCs w:val="22"/>
        </w:rPr>
        <w:t xml:space="preserve"> al 0</w:t>
      </w:r>
      <w:r w:rsidR="00477638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1313586D" w14:textId="77777777" w:rsidR="00C86C3D" w:rsidRDefault="00C86C3D" w:rsidP="00C86C3D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1D8D2F89" w14:textId="77777777" w:rsidR="00C86C3D" w:rsidRDefault="00C86C3D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E94A9C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1463" w14:textId="77777777" w:rsidR="00A447FE" w:rsidRDefault="00A447FE">
      <w:r>
        <w:separator/>
      </w:r>
    </w:p>
  </w:endnote>
  <w:endnote w:type="continuationSeparator" w:id="0">
    <w:p w14:paraId="162314A6" w14:textId="77777777" w:rsidR="00A447FE" w:rsidRDefault="00A4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1302" w14:textId="77777777" w:rsidR="00A447FE" w:rsidRDefault="00A447FE">
      <w:r>
        <w:separator/>
      </w:r>
    </w:p>
  </w:footnote>
  <w:footnote w:type="continuationSeparator" w:id="0">
    <w:p w14:paraId="0DDE274A" w14:textId="77777777" w:rsidR="00A447FE" w:rsidRDefault="00A4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6CF7"/>
    <w:rsid w:val="00090ED6"/>
    <w:rsid w:val="00091122"/>
    <w:rsid w:val="000A21D7"/>
    <w:rsid w:val="000A68AA"/>
    <w:rsid w:val="000B0484"/>
    <w:rsid w:val="000B0BBA"/>
    <w:rsid w:val="000B34A1"/>
    <w:rsid w:val="000C15D2"/>
    <w:rsid w:val="000C6306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6378"/>
    <w:rsid w:val="00145AD2"/>
    <w:rsid w:val="0015223E"/>
    <w:rsid w:val="00166711"/>
    <w:rsid w:val="00166E38"/>
    <w:rsid w:val="00175AD6"/>
    <w:rsid w:val="00175BEE"/>
    <w:rsid w:val="001875C3"/>
    <w:rsid w:val="00187624"/>
    <w:rsid w:val="00194954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E356B"/>
    <w:rsid w:val="001E632F"/>
    <w:rsid w:val="001F09D8"/>
    <w:rsid w:val="001F225F"/>
    <w:rsid w:val="001F48B6"/>
    <w:rsid w:val="001F77CB"/>
    <w:rsid w:val="00201022"/>
    <w:rsid w:val="00201506"/>
    <w:rsid w:val="00201CC5"/>
    <w:rsid w:val="00206254"/>
    <w:rsid w:val="00210B4F"/>
    <w:rsid w:val="00217D0E"/>
    <w:rsid w:val="0022041A"/>
    <w:rsid w:val="00222AC2"/>
    <w:rsid w:val="002244A6"/>
    <w:rsid w:val="0023061C"/>
    <w:rsid w:val="002323DF"/>
    <w:rsid w:val="00233340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473A"/>
    <w:rsid w:val="002D6F92"/>
    <w:rsid w:val="002E1922"/>
    <w:rsid w:val="002E2E15"/>
    <w:rsid w:val="002E69E4"/>
    <w:rsid w:val="002F0236"/>
    <w:rsid w:val="002F243D"/>
    <w:rsid w:val="002F2B66"/>
    <w:rsid w:val="002F7778"/>
    <w:rsid w:val="00303B62"/>
    <w:rsid w:val="00303DEA"/>
    <w:rsid w:val="003043B9"/>
    <w:rsid w:val="0030723F"/>
    <w:rsid w:val="00312812"/>
    <w:rsid w:val="00314ECD"/>
    <w:rsid w:val="00315BAF"/>
    <w:rsid w:val="00323AC3"/>
    <w:rsid w:val="0033242B"/>
    <w:rsid w:val="00333EFA"/>
    <w:rsid w:val="0033625E"/>
    <w:rsid w:val="00363AF0"/>
    <w:rsid w:val="0038666B"/>
    <w:rsid w:val="00387553"/>
    <w:rsid w:val="00393B44"/>
    <w:rsid w:val="003A3628"/>
    <w:rsid w:val="003B6B8C"/>
    <w:rsid w:val="003C191D"/>
    <w:rsid w:val="003C3999"/>
    <w:rsid w:val="003C6087"/>
    <w:rsid w:val="003C6EF4"/>
    <w:rsid w:val="003C7F3C"/>
    <w:rsid w:val="003D15D5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4499"/>
    <w:rsid w:val="004320AC"/>
    <w:rsid w:val="00446D1F"/>
    <w:rsid w:val="00451633"/>
    <w:rsid w:val="004748BC"/>
    <w:rsid w:val="00477638"/>
    <w:rsid w:val="004804ED"/>
    <w:rsid w:val="00483E83"/>
    <w:rsid w:val="004A4205"/>
    <w:rsid w:val="004B489F"/>
    <w:rsid w:val="004B4F21"/>
    <w:rsid w:val="004C24E2"/>
    <w:rsid w:val="004C555B"/>
    <w:rsid w:val="004D1457"/>
    <w:rsid w:val="004E3635"/>
    <w:rsid w:val="004E6AC5"/>
    <w:rsid w:val="004F049E"/>
    <w:rsid w:val="004F64DB"/>
    <w:rsid w:val="00502FEA"/>
    <w:rsid w:val="0050740C"/>
    <w:rsid w:val="005112E4"/>
    <w:rsid w:val="00511B45"/>
    <w:rsid w:val="0051326C"/>
    <w:rsid w:val="00514FCF"/>
    <w:rsid w:val="00532CC3"/>
    <w:rsid w:val="00534835"/>
    <w:rsid w:val="0053604B"/>
    <w:rsid w:val="0053637A"/>
    <w:rsid w:val="00540B36"/>
    <w:rsid w:val="00547FC3"/>
    <w:rsid w:val="00550FE4"/>
    <w:rsid w:val="00553768"/>
    <w:rsid w:val="00570100"/>
    <w:rsid w:val="0057142F"/>
    <w:rsid w:val="00574EC0"/>
    <w:rsid w:val="005765D8"/>
    <w:rsid w:val="00580E72"/>
    <w:rsid w:val="00590236"/>
    <w:rsid w:val="00593197"/>
    <w:rsid w:val="005972D3"/>
    <w:rsid w:val="005A0ABF"/>
    <w:rsid w:val="005A24F6"/>
    <w:rsid w:val="005B2F8B"/>
    <w:rsid w:val="005C3ED1"/>
    <w:rsid w:val="005D5A1F"/>
    <w:rsid w:val="005D6EC4"/>
    <w:rsid w:val="005E3AF0"/>
    <w:rsid w:val="005E4C28"/>
    <w:rsid w:val="005F1EB9"/>
    <w:rsid w:val="005F335E"/>
    <w:rsid w:val="005F420A"/>
    <w:rsid w:val="005F4222"/>
    <w:rsid w:val="005F612F"/>
    <w:rsid w:val="00600983"/>
    <w:rsid w:val="00604771"/>
    <w:rsid w:val="00621402"/>
    <w:rsid w:val="00622766"/>
    <w:rsid w:val="00625BAB"/>
    <w:rsid w:val="006404AB"/>
    <w:rsid w:val="00640E23"/>
    <w:rsid w:val="00650348"/>
    <w:rsid w:val="00652F8D"/>
    <w:rsid w:val="00660DD2"/>
    <w:rsid w:val="006643BB"/>
    <w:rsid w:val="0066552A"/>
    <w:rsid w:val="006667BF"/>
    <w:rsid w:val="006667FA"/>
    <w:rsid w:val="00670BAF"/>
    <w:rsid w:val="006729C5"/>
    <w:rsid w:val="00681112"/>
    <w:rsid w:val="00681A36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6492"/>
    <w:rsid w:val="007107F5"/>
    <w:rsid w:val="00710DBF"/>
    <w:rsid w:val="0071259F"/>
    <w:rsid w:val="007149EE"/>
    <w:rsid w:val="007160D6"/>
    <w:rsid w:val="00717E4F"/>
    <w:rsid w:val="007353E1"/>
    <w:rsid w:val="007501A7"/>
    <w:rsid w:val="00750B2E"/>
    <w:rsid w:val="007611F0"/>
    <w:rsid w:val="0076191E"/>
    <w:rsid w:val="0076277B"/>
    <w:rsid w:val="0078108E"/>
    <w:rsid w:val="007833EB"/>
    <w:rsid w:val="00785EAC"/>
    <w:rsid w:val="007946FE"/>
    <w:rsid w:val="0079754A"/>
    <w:rsid w:val="007A16B7"/>
    <w:rsid w:val="007A6DAB"/>
    <w:rsid w:val="007B1CE1"/>
    <w:rsid w:val="007B2470"/>
    <w:rsid w:val="007B3475"/>
    <w:rsid w:val="007B702F"/>
    <w:rsid w:val="007C4AE9"/>
    <w:rsid w:val="007E2167"/>
    <w:rsid w:val="007F0335"/>
    <w:rsid w:val="007F1947"/>
    <w:rsid w:val="00806CEE"/>
    <w:rsid w:val="00807743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52A67"/>
    <w:rsid w:val="008621AB"/>
    <w:rsid w:val="008631B0"/>
    <w:rsid w:val="008634C8"/>
    <w:rsid w:val="0086440B"/>
    <w:rsid w:val="00871E55"/>
    <w:rsid w:val="008726DF"/>
    <w:rsid w:val="008830CE"/>
    <w:rsid w:val="00887732"/>
    <w:rsid w:val="00891F73"/>
    <w:rsid w:val="00895F6E"/>
    <w:rsid w:val="008A582F"/>
    <w:rsid w:val="008B4381"/>
    <w:rsid w:val="008B447A"/>
    <w:rsid w:val="008D1C2F"/>
    <w:rsid w:val="008D7A18"/>
    <w:rsid w:val="008E584C"/>
    <w:rsid w:val="008F3AAD"/>
    <w:rsid w:val="0091062B"/>
    <w:rsid w:val="009125C8"/>
    <w:rsid w:val="00914CAD"/>
    <w:rsid w:val="00920130"/>
    <w:rsid w:val="00922537"/>
    <w:rsid w:val="009226D9"/>
    <w:rsid w:val="00923BFA"/>
    <w:rsid w:val="0093134D"/>
    <w:rsid w:val="00931DAC"/>
    <w:rsid w:val="00935F88"/>
    <w:rsid w:val="0094040E"/>
    <w:rsid w:val="0094417E"/>
    <w:rsid w:val="00946CAB"/>
    <w:rsid w:val="00952A98"/>
    <w:rsid w:val="00953E0F"/>
    <w:rsid w:val="009568A1"/>
    <w:rsid w:val="00956BBB"/>
    <w:rsid w:val="009570BD"/>
    <w:rsid w:val="0096400A"/>
    <w:rsid w:val="00965029"/>
    <w:rsid w:val="009702B9"/>
    <w:rsid w:val="00973B06"/>
    <w:rsid w:val="00980E74"/>
    <w:rsid w:val="00983461"/>
    <w:rsid w:val="00983A21"/>
    <w:rsid w:val="0099056E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E6F53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05"/>
    <w:rsid w:val="00A21FE3"/>
    <w:rsid w:val="00A22FEE"/>
    <w:rsid w:val="00A2449C"/>
    <w:rsid w:val="00A32405"/>
    <w:rsid w:val="00A41004"/>
    <w:rsid w:val="00A41BC1"/>
    <w:rsid w:val="00A447FE"/>
    <w:rsid w:val="00A52194"/>
    <w:rsid w:val="00A5228B"/>
    <w:rsid w:val="00A52903"/>
    <w:rsid w:val="00A57D45"/>
    <w:rsid w:val="00A57F3F"/>
    <w:rsid w:val="00A64B44"/>
    <w:rsid w:val="00A654F0"/>
    <w:rsid w:val="00A66D44"/>
    <w:rsid w:val="00A81B17"/>
    <w:rsid w:val="00A857C6"/>
    <w:rsid w:val="00A91E64"/>
    <w:rsid w:val="00A93746"/>
    <w:rsid w:val="00A938EF"/>
    <w:rsid w:val="00A96669"/>
    <w:rsid w:val="00A97B0A"/>
    <w:rsid w:val="00AA17DE"/>
    <w:rsid w:val="00AA2BA9"/>
    <w:rsid w:val="00AA51C0"/>
    <w:rsid w:val="00AB01D1"/>
    <w:rsid w:val="00AB3396"/>
    <w:rsid w:val="00AC5C3F"/>
    <w:rsid w:val="00AE2DEA"/>
    <w:rsid w:val="00AF0F8B"/>
    <w:rsid w:val="00AF55A4"/>
    <w:rsid w:val="00AF7DB7"/>
    <w:rsid w:val="00B076A0"/>
    <w:rsid w:val="00B257D7"/>
    <w:rsid w:val="00B260BF"/>
    <w:rsid w:val="00B33DDB"/>
    <w:rsid w:val="00B34D78"/>
    <w:rsid w:val="00B41AB7"/>
    <w:rsid w:val="00B42C6D"/>
    <w:rsid w:val="00B43B2D"/>
    <w:rsid w:val="00B45021"/>
    <w:rsid w:val="00B45C28"/>
    <w:rsid w:val="00B525B2"/>
    <w:rsid w:val="00B52A31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347A6"/>
    <w:rsid w:val="00C363D6"/>
    <w:rsid w:val="00C366C1"/>
    <w:rsid w:val="00C501FC"/>
    <w:rsid w:val="00C50D4F"/>
    <w:rsid w:val="00C67968"/>
    <w:rsid w:val="00C77944"/>
    <w:rsid w:val="00C85692"/>
    <w:rsid w:val="00C86C3D"/>
    <w:rsid w:val="00C91AA7"/>
    <w:rsid w:val="00C9791C"/>
    <w:rsid w:val="00CA0E1D"/>
    <w:rsid w:val="00CB626C"/>
    <w:rsid w:val="00CC06A3"/>
    <w:rsid w:val="00CC36DD"/>
    <w:rsid w:val="00CC3C44"/>
    <w:rsid w:val="00CE21D4"/>
    <w:rsid w:val="00CE311E"/>
    <w:rsid w:val="00CE670C"/>
    <w:rsid w:val="00D11CCB"/>
    <w:rsid w:val="00D12ADD"/>
    <w:rsid w:val="00D20364"/>
    <w:rsid w:val="00D22DE2"/>
    <w:rsid w:val="00D26E9B"/>
    <w:rsid w:val="00D31424"/>
    <w:rsid w:val="00D34E32"/>
    <w:rsid w:val="00D42178"/>
    <w:rsid w:val="00D44765"/>
    <w:rsid w:val="00D44F6F"/>
    <w:rsid w:val="00D450B9"/>
    <w:rsid w:val="00D57A7E"/>
    <w:rsid w:val="00D60A0E"/>
    <w:rsid w:val="00D621B7"/>
    <w:rsid w:val="00D67B4D"/>
    <w:rsid w:val="00D70E75"/>
    <w:rsid w:val="00D8252D"/>
    <w:rsid w:val="00D8321F"/>
    <w:rsid w:val="00DA2AF1"/>
    <w:rsid w:val="00DA4DE1"/>
    <w:rsid w:val="00DA5BA6"/>
    <w:rsid w:val="00DB0E6E"/>
    <w:rsid w:val="00DB1822"/>
    <w:rsid w:val="00DB67B4"/>
    <w:rsid w:val="00DC1205"/>
    <w:rsid w:val="00DC1C89"/>
    <w:rsid w:val="00DC3D42"/>
    <w:rsid w:val="00DD0712"/>
    <w:rsid w:val="00DD0B3A"/>
    <w:rsid w:val="00DD245C"/>
    <w:rsid w:val="00DD5AB8"/>
    <w:rsid w:val="00DD5E6C"/>
    <w:rsid w:val="00DD7449"/>
    <w:rsid w:val="00DE1C8C"/>
    <w:rsid w:val="00DE1F7C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225FA"/>
    <w:rsid w:val="00E27A96"/>
    <w:rsid w:val="00E37966"/>
    <w:rsid w:val="00E50AF8"/>
    <w:rsid w:val="00E51E56"/>
    <w:rsid w:val="00E62F4B"/>
    <w:rsid w:val="00E65D85"/>
    <w:rsid w:val="00E6618C"/>
    <w:rsid w:val="00E743A0"/>
    <w:rsid w:val="00E83382"/>
    <w:rsid w:val="00E86DED"/>
    <w:rsid w:val="00E93505"/>
    <w:rsid w:val="00E94A9C"/>
    <w:rsid w:val="00EA223D"/>
    <w:rsid w:val="00EA2772"/>
    <w:rsid w:val="00EB05C0"/>
    <w:rsid w:val="00EC07E4"/>
    <w:rsid w:val="00EC09A9"/>
    <w:rsid w:val="00EC2AC6"/>
    <w:rsid w:val="00EC5242"/>
    <w:rsid w:val="00EC5E73"/>
    <w:rsid w:val="00ED2ED6"/>
    <w:rsid w:val="00EE15FC"/>
    <w:rsid w:val="00EE69C8"/>
    <w:rsid w:val="00F03C9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666F0"/>
    <w:rsid w:val="00F71797"/>
    <w:rsid w:val="00F8244F"/>
    <w:rsid w:val="00F829F1"/>
    <w:rsid w:val="00F84854"/>
    <w:rsid w:val="00F97A5E"/>
    <w:rsid w:val="00FA3302"/>
    <w:rsid w:val="00FA3939"/>
    <w:rsid w:val="00FB02C5"/>
    <w:rsid w:val="00FC0620"/>
    <w:rsid w:val="00FC0CA2"/>
    <w:rsid w:val="00FC4923"/>
    <w:rsid w:val="00FC776D"/>
    <w:rsid w:val="00FD59B8"/>
    <w:rsid w:val="00FD60B8"/>
    <w:rsid w:val="00FE1754"/>
    <w:rsid w:val="00FE564A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3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1187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129</cp:revision>
  <cp:lastPrinted>2023-05-17T20:28:00Z</cp:lastPrinted>
  <dcterms:created xsi:type="dcterms:W3CDTF">2022-07-19T14:16:00Z</dcterms:created>
  <dcterms:modified xsi:type="dcterms:W3CDTF">2023-05-24T19:27:00Z</dcterms:modified>
</cp:coreProperties>
</file>